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1E" w:rsidRDefault="0063161E" w:rsidP="0063161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  <w:highlight w:val="yellow"/>
        </w:rPr>
      </w:pPr>
      <w:r>
        <w:rPr>
          <w:rFonts w:ascii="SassoonCRInfant" w:hAnsi="SassoonCRInfant" w:cs="Calibri-Bold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-552449</wp:posOffset>
                </wp:positionV>
                <wp:extent cx="613410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61E" w:rsidRDefault="00136CC1" w:rsidP="0063161E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WINCHESTER R</w:t>
                            </w:r>
                            <w:r w:rsidR="0063161E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FC</w:t>
                            </w:r>
                          </w:p>
                          <w:p w:rsidR="0063161E" w:rsidRDefault="0063161E" w:rsidP="0063161E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CODES OF CONDUCT FOR </w:t>
                            </w:r>
                          </w:p>
                          <w:p w:rsidR="0063161E" w:rsidRPr="0063161E" w:rsidRDefault="0063161E" w:rsidP="0063161E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-43.5pt;width:483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" fillcolor="white [3201]" strokeweight=".5pt">
                <v:textbox>
                  <w:txbxContent>
                    <w:p w:rsidR="0063161E" w:rsidRDefault="00136CC1" w:rsidP="0063161E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WINCHESTER R</w:t>
                      </w:r>
                      <w:r w:rsidR="0063161E">
                        <w:rPr>
                          <w:rFonts w:ascii="SassoonCRInfant" w:hAnsi="SassoonCRInfant"/>
                          <w:sz w:val="48"/>
                          <w:szCs w:val="48"/>
                        </w:rPr>
                        <w:t>FC</w:t>
                      </w:r>
                    </w:p>
                    <w:p w:rsidR="0063161E" w:rsidRDefault="0063161E" w:rsidP="0063161E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CODES OF CONDUCT FOR </w:t>
                      </w:r>
                    </w:p>
                    <w:p w:rsidR="0063161E" w:rsidRPr="0063161E" w:rsidRDefault="0063161E" w:rsidP="0063161E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COACHES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 w:cs="Calibri-Bold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-552450</wp:posOffset>
                </wp:positionV>
                <wp:extent cx="819150" cy="1809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61E" w:rsidRDefault="006316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1195" cy="17119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fc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195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1.25pt;margin-top:-43.5pt;width:64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" fillcolor="white [3201]" strokeweight=".5pt">
                <v:textbox>
                  <w:txbxContent>
                    <w:p w:rsidR="0063161E" w:rsidRDefault="006316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71195" cy="17119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fc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195" cy="171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P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  <w:r w:rsidRPr="0063161E">
        <w:rPr>
          <w:rFonts w:ascii="SassoonCRInfant" w:hAnsi="SassoonCRInfant" w:cs="Calibri-Bold"/>
          <w:bCs/>
          <w:sz w:val="24"/>
          <w:szCs w:val="24"/>
          <w:highlight w:val="yellow"/>
        </w:rPr>
        <w:t>OUR GOOD COACHES CODE</w:t>
      </w:r>
    </w:p>
    <w:p w:rsidR="0063161E" w:rsidRPr="0063161E" w:rsidRDefault="00136CC1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</w:rPr>
      </w:pPr>
      <w:r>
        <w:rPr>
          <w:rFonts w:ascii="SassoonCRInfant" w:hAnsi="SassoonCRInfant" w:cs="Calibri-Bold"/>
          <w:bCs/>
          <w:sz w:val="24"/>
          <w:szCs w:val="24"/>
          <w:highlight w:val="yellow"/>
        </w:rPr>
        <w:t>AT WINCHESTER  R</w:t>
      </w:r>
      <w:bookmarkStart w:id="0" w:name="_GoBack"/>
      <w:bookmarkEnd w:id="0"/>
      <w:r w:rsidR="0063161E" w:rsidRPr="0063161E">
        <w:rPr>
          <w:rFonts w:ascii="SassoonCRInfant" w:hAnsi="SassoonCRInfant" w:cs="Calibri-Bold"/>
          <w:bCs/>
          <w:sz w:val="24"/>
          <w:szCs w:val="24"/>
          <w:highlight w:val="yellow"/>
        </w:rPr>
        <w:t>FC COACHES OF YOUNG PLAYERS SHOULD:</w:t>
      </w:r>
    </w:p>
    <w:p w:rsidR="0063161E" w:rsidRPr="0063161E" w:rsidRDefault="0063161E" w:rsidP="0063161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SymbolMT"/>
          <w:sz w:val="24"/>
          <w:szCs w:val="24"/>
        </w:rPr>
      </w:pP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Recognise the importance of fun and enjoyment when coaching young players.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Most learning is achieved through doing.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Appreciate the needs of the players before the needs of the sport.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 xml:space="preserve">Be a positive role model </w:t>
      </w:r>
      <w:r w:rsidRPr="0063161E">
        <w:rPr>
          <w:rFonts w:ascii="Cambria Math" w:hAnsi="Cambria Math" w:cs="Cambria Math"/>
          <w:bCs/>
          <w:sz w:val="24"/>
          <w:szCs w:val="24"/>
        </w:rPr>
        <w:t>‐</w:t>
      </w:r>
      <w:r w:rsidRPr="0063161E">
        <w:rPr>
          <w:rFonts w:ascii="SassoonCRInfant" w:hAnsi="SassoonCRInfant" w:cs="Calibri-Bold"/>
          <w:bCs/>
          <w:sz w:val="24"/>
          <w:szCs w:val="24"/>
        </w:rPr>
        <w:t xml:space="preserve"> think what this implies.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 xml:space="preserve">Keep winning and losing in perspective </w:t>
      </w:r>
      <w:r w:rsidRPr="0063161E">
        <w:rPr>
          <w:rFonts w:ascii="Cambria Math" w:hAnsi="Cambria Math" w:cs="Cambria Math"/>
          <w:bCs/>
          <w:sz w:val="24"/>
          <w:szCs w:val="24"/>
        </w:rPr>
        <w:t>‐</w:t>
      </w:r>
      <w:r w:rsidRPr="0063161E">
        <w:rPr>
          <w:rFonts w:ascii="SassoonCRInfant" w:hAnsi="SassoonCRInfant" w:cs="Calibri-Bold"/>
          <w:bCs/>
          <w:sz w:val="24"/>
          <w:szCs w:val="24"/>
        </w:rPr>
        <w:t xml:space="preserve"> encourage young players to behave with dignity in </w:t>
      </w:r>
      <w:r w:rsidR="004E7DF5" w:rsidRPr="0063161E">
        <w:rPr>
          <w:rFonts w:ascii="SassoonCRInfant" w:hAnsi="SassoonCRInfant" w:cs="Calibri-Bold"/>
          <w:bCs/>
          <w:sz w:val="24"/>
          <w:szCs w:val="24"/>
        </w:rPr>
        <w:t>all circumstances</w:t>
      </w:r>
      <w:r w:rsidRPr="0063161E">
        <w:rPr>
          <w:rFonts w:ascii="SassoonCRInfant" w:hAnsi="SassoonCRInfant" w:cs="Calibri-Bold"/>
          <w:bCs/>
          <w:sz w:val="24"/>
          <w:szCs w:val="24"/>
        </w:rPr>
        <w:t>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Respect all referees and the decisions they make (remember it could be you refereeing next week) and ensure that the players recognise that they must do the same.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Provide positive verbal feedback in a constructive and encouraging manner, to all young players, both during coaching sessions and games.</w:t>
      </w:r>
    </w:p>
    <w:p w:rsidR="0063161E" w:rsidRDefault="0063161E" w:rsidP="006316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Default="00136CC1" w:rsidP="006316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  <w:r>
        <w:rPr>
          <w:rFonts w:ascii="SassoonCRInfant" w:hAnsi="SassoonCRInfant" w:cs="Calibri-Bold"/>
          <w:bCs/>
          <w:sz w:val="24"/>
          <w:szCs w:val="24"/>
          <w:highlight w:val="yellow"/>
        </w:rPr>
        <w:t>AT WINCHESTER R</w:t>
      </w:r>
      <w:r w:rsidR="0063161E" w:rsidRPr="0063161E">
        <w:rPr>
          <w:rFonts w:ascii="SassoonCRInfant" w:hAnsi="SassoonCRInfant" w:cs="Calibri-Bold"/>
          <w:bCs/>
          <w:sz w:val="24"/>
          <w:szCs w:val="24"/>
          <w:highlight w:val="yellow"/>
        </w:rPr>
        <w:t xml:space="preserve">FC COACHES OF YOUNG PLAYERS </w:t>
      </w:r>
      <w:r w:rsidR="004E7DF5" w:rsidRPr="0063161E">
        <w:rPr>
          <w:rFonts w:ascii="SassoonCRInfant" w:hAnsi="SassoonCRInfant" w:cs="Calibri-Bold"/>
          <w:bCs/>
          <w:sz w:val="24"/>
          <w:szCs w:val="24"/>
          <w:highlight w:val="yellow"/>
        </w:rPr>
        <w:t>MUST:</w:t>
      </w:r>
    </w:p>
    <w:p w:rsidR="004E7DF5" w:rsidRPr="0063161E" w:rsidRDefault="004E7DF5" w:rsidP="006316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Provide experiences, which are matched to the young players’ ages and abilities, as well as their physical and mental development.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Ensure all youngsters are coached in a safe environment, with adequate first aid readily to hand.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Avoid the overplaying of the best players, by using a squad system, which gives everybody a satisfactory amount of playing time.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Never allow a player to train or play when injured.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Ensure good supervision of young players, both on and off the field.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Recognise that young players should never be exposed to extremes of heat, cold, or unacceptable risk of injury.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Develop an awareness of nutrition as part of an overall education in lifestyle management.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Recognise that it is illegal for young players under 18 to drink alcohol.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 xml:space="preserve">Ensure that their knowledge and coaching strategies are up to date and in line with </w:t>
      </w:r>
      <w:r w:rsidR="004E7DF5" w:rsidRPr="0063161E">
        <w:rPr>
          <w:rFonts w:ascii="SassoonCRInfant" w:hAnsi="SassoonCRInfant" w:cs="Calibri-Bold"/>
          <w:bCs/>
          <w:sz w:val="24"/>
          <w:szCs w:val="24"/>
        </w:rPr>
        <w:t>RFU philosophy</w:t>
      </w:r>
      <w:r w:rsidRPr="0063161E">
        <w:rPr>
          <w:rFonts w:ascii="SassoonCRInfant" w:hAnsi="SassoonCRInfant" w:cs="Calibri-Bold"/>
          <w:bCs/>
          <w:sz w:val="24"/>
          <w:szCs w:val="24"/>
        </w:rPr>
        <w:t>.</w:t>
      </w:r>
    </w:p>
    <w:p w:rsidR="0063161E" w:rsidRPr="0063161E" w:rsidRDefault="0063161E" w:rsidP="0063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63161E">
        <w:rPr>
          <w:rFonts w:ascii="SassoonCRInfant" w:hAnsi="SassoonCRInfant" w:cs="Calibri-Bold"/>
          <w:bCs/>
          <w:sz w:val="24"/>
          <w:szCs w:val="24"/>
        </w:rPr>
        <w:t>Be aware of, and abide by, the RFU recommended procedures for taking young people on residential tours at home and abroad.</w:t>
      </w:r>
    </w:p>
    <w:p w:rsidR="001C4C27" w:rsidRPr="0063161E" w:rsidRDefault="001C4C27">
      <w:pPr>
        <w:rPr>
          <w:rFonts w:ascii="SassoonCRInfant" w:hAnsi="SassoonCRInfant"/>
          <w:sz w:val="24"/>
          <w:szCs w:val="24"/>
        </w:rPr>
      </w:pPr>
    </w:p>
    <w:sectPr w:rsidR="001C4C27" w:rsidRPr="0063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971"/>
    <w:multiLevelType w:val="hybridMultilevel"/>
    <w:tmpl w:val="7FA67614"/>
    <w:lvl w:ilvl="0" w:tplc="6714CD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1E"/>
    <w:rsid w:val="00136CC1"/>
    <w:rsid w:val="001C4C27"/>
    <w:rsid w:val="004E7DF5"/>
    <w:rsid w:val="0063161E"/>
    <w:rsid w:val="00D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Bailey</dc:creator>
  <cp:lastModifiedBy>CBAILEY11</cp:lastModifiedBy>
  <cp:revision>4</cp:revision>
  <dcterms:created xsi:type="dcterms:W3CDTF">2014-06-13T09:41:00Z</dcterms:created>
  <dcterms:modified xsi:type="dcterms:W3CDTF">2014-06-13T12:39:00Z</dcterms:modified>
</cp:coreProperties>
</file>